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C8F" w:rsidRDefault="00974148" w:rsidP="00D04C0F">
      <w:pPr>
        <w:spacing w:after="0"/>
        <w:jc w:val="center"/>
        <w:rPr>
          <w:rFonts w:ascii="Times New Roman" w:hAnsi="Times New Roman" w:cs="Times New Roman"/>
          <w:b/>
          <w:sz w:val="28"/>
          <w:szCs w:val="28"/>
        </w:rPr>
      </w:pPr>
      <w:r>
        <w:rPr>
          <w:rFonts w:ascii="Times New Roman" w:hAnsi="Times New Roman" w:cs="Times New Roman"/>
          <w:b/>
          <w:sz w:val="28"/>
          <w:szCs w:val="28"/>
        </w:rPr>
        <w:t>П Р О Т О К О Л № 5</w:t>
      </w:r>
    </w:p>
    <w:p w:rsidR="00D04C0F" w:rsidRDefault="00D04C0F" w:rsidP="00E74D5B">
      <w:pPr>
        <w:spacing w:after="0"/>
        <w:jc w:val="center"/>
        <w:rPr>
          <w:rFonts w:ascii="Times New Roman" w:hAnsi="Times New Roman" w:cs="Times New Roman"/>
          <w:b/>
          <w:sz w:val="28"/>
          <w:szCs w:val="28"/>
        </w:rPr>
      </w:pPr>
      <w:r>
        <w:rPr>
          <w:rFonts w:ascii="Times New Roman" w:hAnsi="Times New Roman" w:cs="Times New Roman"/>
          <w:b/>
          <w:sz w:val="28"/>
          <w:szCs w:val="28"/>
        </w:rPr>
        <w:t>Публичных слушаний по проекту Решения Совета депутатов</w:t>
      </w:r>
      <w:r w:rsidR="00E74D5B">
        <w:rPr>
          <w:rFonts w:ascii="Times New Roman" w:hAnsi="Times New Roman" w:cs="Times New Roman"/>
          <w:b/>
          <w:sz w:val="28"/>
          <w:szCs w:val="28"/>
        </w:rPr>
        <w:t xml:space="preserve"> муниципального образования сельского поселения </w:t>
      </w:r>
      <w:r w:rsidR="00B80706">
        <w:rPr>
          <w:rFonts w:ascii="Times New Roman" w:hAnsi="Times New Roman" w:cs="Times New Roman"/>
          <w:b/>
          <w:sz w:val="28"/>
          <w:szCs w:val="28"/>
        </w:rPr>
        <w:t>Нешкан</w:t>
      </w:r>
      <w:r>
        <w:rPr>
          <w:rFonts w:ascii="Times New Roman" w:hAnsi="Times New Roman" w:cs="Times New Roman"/>
          <w:b/>
          <w:sz w:val="28"/>
          <w:szCs w:val="28"/>
        </w:rPr>
        <w:t xml:space="preserve"> «</w:t>
      </w:r>
      <w:r w:rsidR="00E74D5B" w:rsidRPr="00E74D5B">
        <w:rPr>
          <w:rFonts w:ascii="Times New Roman" w:hAnsi="Times New Roman" w:cs="Times New Roman"/>
          <w:b/>
          <w:sz w:val="28"/>
          <w:szCs w:val="28"/>
        </w:rPr>
        <w:t>О внесении изменений</w:t>
      </w:r>
      <w:r w:rsidR="008770B9">
        <w:rPr>
          <w:rFonts w:ascii="Times New Roman" w:hAnsi="Times New Roman" w:cs="Times New Roman"/>
          <w:b/>
          <w:sz w:val="28"/>
          <w:szCs w:val="28"/>
        </w:rPr>
        <w:t xml:space="preserve"> </w:t>
      </w:r>
      <w:r w:rsidR="00E74D5B" w:rsidRPr="00E74D5B">
        <w:rPr>
          <w:rFonts w:ascii="Times New Roman" w:hAnsi="Times New Roman" w:cs="Times New Roman"/>
          <w:b/>
          <w:sz w:val="28"/>
          <w:szCs w:val="28"/>
        </w:rPr>
        <w:t xml:space="preserve">в Устав муниципального образования сельское поселение </w:t>
      </w:r>
      <w:r w:rsidR="00B80706">
        <w:rPr>
          <w:rFonts w:ascii="Times New Roman" w:hAnsi="Times New Roman" w:cs="Times New Roman"/>
          <w:b/>
          <w:sz w:val="28"/>
          <w:szCs w:val="28"/>
        </w:rPr>
        <w:t>Нешкан</w:t>
      </w:r>
      <w:r>
        <w:rPr>
          <w:rFonts w:ascii="Times New Roman" w:hAnsi="Times New Roman" w:cs="Times New Roman"/>
          <w:b/>
          <w:sz w:val="28"/>
          <w:szCs w:val="28"/>
        </w:rPr>
        <w:t>»</w:t>
      </w:r>
    </w:p>
    <w:p w:rsidR="00D04C0F" w:rsidRPr="00D04C0F" w:rsidRDefault="00D04C0F" w:rsidP="00D04C0F">
      <w:pPr>
        <w:spacing w:after="0"/>
        <w:jc w:val="center"/>
        <w:rPr>
          <w:rFonts w:ascii="Times New Roman" w:hAnsi="Times New Roman" w:cs="Times New Roman"/>
          <w:b/>
          <w:sz w:val="24"/>
          <w:szCs w:val="28"/>
        </w:rPr>
      </w:pPr>
    </w:p>
    <w:p w:rsidR="00D04C0F" w:rsidRDefault="008770B9" w:rsidP="00D04C0F">
      <w:pPr>
        <w:spacing w:after="0"/>
        <w:jc w:val="both"/>
        <w:rPr>
          <w:rFonts w:ascii="Times New Roman" w:hAnsi="Times New Roman" w:cs="Times New Roman"/>
          <w:sz w:val="28"/>
          <w:szCs w:val="28"/>
        </w:rPr>
      </w:pPr>
      <w:r>
        <w:rPr>
          <w:rFonts w:ascii="Times New Roman" w:hAnsi="Times New Roman" w:cs="Times New Roman"/>
          <w:sz w:val="28"/>
          <w:szCs w:val="28"/>
        </w:rPr>
        <w:t>0</w:t>
      </w:r>
      <w:r w:rsidR="005317A6">
        <w:rPr>
          <w:rFonts w:ascii="Times New Roman" w:hAnsi="Times New Roman" w:cs="Times New Roman"/>
          <w:sz w:val="28"/>
          <w:szCs w:val="28"/>
        </w:rPr>
        <w:t>9.11</w:t>
      </w:r>
      <w:r>
        <w:rPr>
          <w:rFonts w:ascii="Times New Roman" w:hAnsi="Times New Roman" w:cs="Times New Roman"/>
          <w:sz w:val="28"/>
          <w:szCs w:val="28"/>
        </w:rPr>
        <w:t>.2021</w:t>
      </w:r>
      <w:r w:rsidR="00D04C0F" w:rsidRPr="00D04C0F">
        <w:rPr>
          <w:rFonts w:ascii="Times New Roman" w:hAnsi="Times New Roman" w:cs="Times New Roman"/>
          <w:sz w:val="28"/>
          <w:szCs w:val="28"/>
        </w:rPr>
        <w:t xml:space="preserve"> года</w:t>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r>
      <w:r w:rsidR="00D04C0F">
        <w:rPr>
          <w:rFonts w:ascii="Times New Roman" w:hAnsi="Times New Roman" w:cs="Times New Roman"/>
          <w:sz w:val="28"/>
          <w:szCs w:val="28"/>
        </w:rPr>
        <w:t xml:space="preserve">     </w:t>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r>
      <w:r w:rsidR="00D04C0F" w:rsidRPr="00D04C0F">
        <w:rPr>
          <w:rFonts w:ascii="Times New Roman" w:hAnsi="Times New Roman" w:cs="Times New Roman"/>
          <w:sz w:val="28"/>
          <w:szCs w:val="28"/>
        </w:rPr>
        <w:tab/>
        <w:t xml:space="preserve">    </w:t>
      </w:r>
      <w:r w:rsidR="00D04C0F">
        <w:rPr>
          <w:rFonts w:ascii="Times New Roman" w:hAnsi="Times New Roman" w:cs="Times New Roman"/>
          <w:sz w:val="28"/>
          <w:szCs w:val="28"/>
        </w:rPr>
        <w:t xml:space="preserve">      </w:t>
      </w:r>
      <w:r w:rsidR="00D04C0F" w:rsidRPr="00D04C0F">
        <w:rPr>
          <w:rFonts w:ascii="Times New Roman" w:hAnsi="Times New Roman" w:cs="Times New Roman"/>
          <w:sz w:val="28"/>
          <w:szCs w:val="28"/>
        </w:rPr>
        <w:t xml:space="preserve">с. </w:t>
      </w:r>
      <w:r w:rsidR="00B80706">
        <w:rPr>
          <w:rFonts w:ascii="Times New Roman" w:hAnsi="Times New Roman" w:cs="Times New Roman"/>
          <w:sz w:val="28"/>
          <w:szCs w:val="28"/>
        </w:rPr>
        <w:t>Нешкан</w:t>
      </w:r>
    </w:p>
    <w:p w:rsidR="00D04C0F" w:rsidRDefault="00D04C0F" w:rsidP="00D04C0F">
      <w:pPr>
        <w:spacing w:after="0"/>
        <w:jc w:val="both"/>
        <w:rPr>
          <w:rFonts w:ascii="Times New Roman" w:hAnsi="Times New Roman" w:cs="Times New Roman"/>
          <w:sz w:val="28"/>
          <w:szCs w:val="28"/>
        </w:rPr>
      </w:pPr>
    </w:p>
    <w:p w:rsidR="00D04C0F" w:rsidRPr="005F5570" w:rsidRDefault="00D04C0F" w:rsidP="00D04C0F">
      <w:pPr>
        <w:spacing w:after="0"/>
        <w:jc w:val="both"/>
        <w:rPr>
          <w:rFonts w:ascii="Times New Roman" w:hAnsi="Times New Roman" w:cs="Times New Roman"/>
          <w:b/>
          <w:sz w:val="28"/>
          <w:szCs w:val="28"/>
        </w:rPr>
      </w:pPr>
      <w:r w:rsidRPr="005F5570">
        <w:rPr>
          <w:rFonts w:ascii="Times New Roman" w:hAnsi="Times New Roman" w:cs="Times New Roman"/>
          <w:b/>
          <w:sz w:val="28"/>
          <w:szCs w:val="28"/>
        </w:rPr>
        <w:t>Председатель публичных слушаний:</w:t>
      </w:r>
    </w:p>
    <w:p w:rsidR="00D04C0F" w:rsidRDefault="00E74D5B" w:rsidP="00D04C0F">
      <w:pPr>
        <w:spacing w:after="0"/>
        <w:ind w:left="1701"/>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сельское поселение </w:t>
      </w:r>
      <w:r w:rsidR="00B80706">
        <w:rPr>
          <w:rFonts w:ascii="Times New Roman" w:hAnsi="Times New Roman" w:cs="Times New Roman"/>
          <w:sz w:val="28"/>
          <w:szCs w:val="28"/>
        </w:rPr>
        <w:t xml:space="preserve">Нешкан, </w:t>
      </w:r>
      <w:r w:rsidR="008770B9">
        <w:rPr>
          <w:rFonts w:ascii="Times New Roman" w:hAnsi="Times New Roman" w:cs="Times New Roman"/>
          <w:sz w:val="28"/>
          <w:szCs w:val="28"/>
        </w:rPr>
        <w:t>Кергинват А.Р.</w:t>
      </w:r>
    </w:p>
    <w:p w:rsidR="00D04C0F" w:rsidRDefault="00D04C0F" w:rsidP="00D04C0F">
      <w:pPr>
        <w:spacing w:after="0"/>
        <w:ind w:left="1701"/>
        <w:jc w:val="both"/>
        <w:rPr>
          <w:rFonts w:ascii="Times New Roman" w:hAnsi="Times New Roman" w:cs="Times New Roman"/>
          <w:sz w:val="28"/>
          <w:szCs w:val="28"/>
        </w:rPr>
      </w:pPr>
    </w:p>
    <w:p w:rsidR="005F5570" w:rsidRPr="005F5570" w:rsidRDefault="005F5570" w:rsidP="005F5570">
      <w:pPr>
        <w:spacing w:after="0"/>
        <w:jc w:val="both"/>
        <w:rPr>
          <w:rFonts w:ascii="Times New Roman" w:hAnsi="Times New Roman" w:cs="Times New Roman"/>
          <w:b/>
          <w:sz w:val="28"/>
          <w:szCs w:val="28"/>
        </w:rPr>
      </w:pPr>
      <w:r w:rsidRPr="005F5570">
        <w:rPr>
          <w:rFonts w:ascii="Times New Roman" w:hAnsi="Times New Roman" w:cs="Times New Roman"/>
          <w:b/>
          <w:sz w:val="28"/>
          <w:szCs w:val="28"/>
        </w:rPr>
        <w:t xml:space="preserve">Присутствовало </w:t>
      </w:r>
      <w:r w:rsidR="00E21A11">
        <w:rPr>
          <w:rFonts w:ascii="Times New Roman" w:hAnsi="Times New Roman" w:cs="Times New Roman"/>
          <w:b/>
          <w:sz w:val="28"/>
          <w:szCs w:val="28"/>
        </w:rPr>
        <w:t>1</w:t>
      </w:r>
      <w:r w:rsidR="005317A6">
        <w:rPr>
          <w:rFonts w:ascii="Times New Roman" w:hAnsi="Times New Roman" w:cs="Times New Roman"/>
          <w:b/>
          <w:sz w:val="28"/>
          <w:szCs w:val="28"/>
        </w:rPr>
        <w:t>3</w:t>
      </w:r>
      <w:r w:rsidRPr="005F5570">
        <w:rPr>
          <w:rFonts w:ascii="Times New Roman" w:hAnsi="Times New Roman" w:cs="Times New Roman"/>
          <w:b/>
          <w:sz w:val="28"/>
          <w:szCs w:val="28"/>
        </w:rPr>
        <w:t xml:space="preserve"> человек.</w:t>
      </w:r>
    </w:p>
    <w:p w:rsidR="005F5570" w:rsidRDefault="005F5570" w:rsidP="005F5570">
      <w:pPr>
        <w:spacing w:after="0"/>
        <w:jc w:val="both"/>
        <w:rPr>
          <w:rFonts w:ascii="Times New Roman" w:hAnsi="Times New Roman" w:cs="Times New Roman"/>
          <w:sz w:val="28"/>
          <w:szCs w:val="28"/>
        </w:rPr>
      </w:pPr>
    </w:p>
    <w:p w:rsidR="005F5570" w:rsidRPr="005F5570" w:rsidRDefault="005F5570" w:rsidP="005F5570">
      <w:pPr>
        <w:spacing w:after="0"/>
        <w:jc w:val="center"/>
        <w:rPr>
          <w:rFonts w:ascii="Times New Roman" w:hAnsi="Times New Roman" w:cs="Times New Roman"/>
          <w:b/>
          <w:sz w:val="28"/>
          <w:szCs w:val="28"/>
        </w:rPr>
      </w:pPr>
      <w:r w:rsidRPr="005F5570">
        <w:rPr>
          <w:rFonts w:ascii="Times New Roman" w:hAnsi="Times New Roman" w:cs="Times New Roman"/>
          <w:b/>
          <w:sz w:val="28"/>
          <w:szCs w:val="28"/>
        </w:rPr>
        <w:t>ПОВЕСТКА ДНЯ:</w:t>
      </w:r>
    </w:p>
    <w:p w:rsidR="005F5570" w:rsidRDefault="00E74D5B" w:rsidP="005F5570">
      <w:pPr>
        <w:spacing w:after="0"/>
        <w:jc w:val="center"/>
        <w:rPr>
          <w:rFonts w:ascii="Times New Roman" w:hAnsi="Times New Roman" w:cs="Times New Roman"/>
          <w:sz w:val="28"/>
          <w:szCs w:val="28"/>
        </w:rPr>
      </w:pPr>
      <w:r w:rsidRPr="00E74D5B">
        <w:rPr>
          <w:rFonts w:ascii="Times New Roman" w:hAnsi="Times New Roman" w:cs="Times New Roman"/>
          <w:sz w:val="28"/>
          <w:szCs w:val="28"/>
        </w:rPr>
        <w:t xml:space="preserve">проект Решения Совета депутатов муниципального образования сельского поселения </w:t>
      </w:r>
      <w:r w:rsidR="00B80706">
        <w:rPr>
          <w:rFonts w:ascii="Times New Roman" w:hAnsi="Times New Roman" w:cs="Times New Roman"/>
          <w:sz w:val="28"/>
          <w:szCs w:val="28"/>
        </w:rPr>
        <w:t>Нешкан</w:t>
      </w:r>
      <w:r w:rsidRPr="00E74D5B">
        <w:rPr>
          <w:rFonts w:ascii="Times New Roman" w:hAnsi="Times New Roman" w:cs="Times New Roman"/>
          <w:sz w:val="28"/>
          <w:szCs w:val="28"/>
        </w:rPr>
        <w:t xml:space="preserve"> «О внесении изменений в Устав муниципального образования сельское поселение </w:t>
      </w:r>
      <w:r w:rsidR="00B80706">
        <w:rPr>
          <w:rFonts w:ascii="Times New Roman" w:hAnsi="Times New Roman" w:cs="Times New Roman"/>
          <w:sz w:val="28"/>
          <w:szCs w:val="28"/>
        </w:rPr>
        <w:t>Нешкан</w:t>
      </w:r>
      <w:r w:rsidRPr="00E74D5B">
        <w:rPr>
          <w:rFonts w:ascii="Times New Roman" w:hAnsi="Times New Roman" w:cs="Times New Roman"/>
          <w:sz w:val="28"/>
          <w:szCs w:val="28"/>
        </w:rPr>
        <w:t>»</w:t>
      </w:r>
      <w:r w:rsidR="005F5570">
        <w:rPr>
          <w:rFonts w:ascii="Times New Roman" w:hAnsi="Times New Roman" w:cs="Times New Roman"/>
          <w:sz w:val="28"/>
          <w:szCs w:val="28"/>
        </w:rPr>
        <w:t>».</w:t>
      </w:r>
    </w:p>
    <w:p w:rsidR="005F5570" w:rsidRDefault="005F5570" w:rsidP="005F5570">
      <w:pPr>
        <w:spacing w:after="0"/>
        <w:jc w:val="center"/>
        <w:rPr>
          <w:rFonts w:ascii="Times New Roman" w:hAnsi="Times New Roman" w:cs="Times New Roman"/>
          <w:sz w:val="28"/>
          <w:szCs w:val="28"/>
        </w:rPr>
      </w:pPr>
    </w:p>
    <w:p w:rsidR="00E74D5B" w:rsidRDefault="00E74D5B" w:rsidP="005F5570">
      <w:pPr>
        <w:pStyle w:val="a3"/>
        <w:spacing w:after="0"/>
        <w:ind w:left="0" w:firstLine="567"/>
        <w:jc w:val="both"/>
        <w:rPr>
          <w:rFonts w:ascii="Times New Roman" w:hAnsi="Times New Roman" w:cs="Times New Roman"/>
          <w:sz w:val="28"/>
          <w:szCs w:val="28"/>
        </w:rPr>
      </w:pPr>
      <w:r w:rsidRPr="00E74D5B">
        <w:rPr>
          <w:rFonts w:ascii="Times New Roman" w:hAnsi="Times New Roman" w:cs="Times New Roman"/>
          <w:sz w:val="28"/>
          <w:szCs w:val="28"/>
        </w:rPr>
        <w:t xml:space="preserve">В целях приведения Устава сельского поселения </w:t>
      </w:r>
      <w:r w:rsidR="00B80706">
        <w:rPr>
          <w:rFonts w:ascii="Times New Roman" w:hAnsi="Times New Roman" w:cs="Times New Roman"/>
          <w:sz w:val="28"/>
          <w:szCs w:val="28"/>
        </w:rPr>
        <w:t>Нешкан</w:t>
      </w:r>
      <w:r w:rsidRPr="00E74D5B">
        <w:rPr>
          <w:rFonts w:ascii="Times New Roman" w:hAnsi="Times New Roman" w:cs="Times New Roman"/>
          <w:sz w:val="28"/>
          <w:szCs w:val="28"/>
        </w:rPr>
        <w:t xml:space="preserve"> в соответствие с изменениями, внесенными в Федеральный закон от 6 октября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5F5570" w:rsidRDefault="005F5570" w:rsidP="005F5570">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проект решения Совета депутатов </w:t>
      </w:r>
      <w:r w:rsidR="00E74D5B" w:rsidRPr="00E74D5B">
        <w:rPr>
          <w:rFonts w:ascii="Times New Roman" w:hAnsi="Times New Roman" w:cs="Times New Roman"/>
          <w:sz w:val="28"/>
          <w:szCs w:val="28"/>
        </w:rPr>
        <w:t xml:space="preserve">муниципального образования сельского поселения </w:t>
      </w:r>
      <w:r w:rsidR="00B80706">
        <w:rPr>
          <w:rFonts w:ascii="Times New Roman" w:hAnsi="Times New Roman" w:cs="Times New Roman"/>
          <w:sz w:val="28"/>
          <w:szCs w:val="28"/>
        </w:rPr>
        <w:t>Нешкан «О внесении изменений</w:t>
      </w:r>
      <w:r w:rsidR="008770B9">
        <w:rPr>
          <w:rFonts w:ascii="Times New Roman" w:hAnsi="Times New Roman" w:cs="Times New Roman"/>
          <w:sz w:val="28"/>
          <w:szCs w:val="28"/>
        </w:rPr>
        <w:t xml:space="preserve"> </w:t>
      </w:r>
      <w:r w:rsidR="00E74D5B" w:rsidRPr="00E74D5B">
        <w:rPr>
          <w:rFonts w:ascii="Times New Roman" w:hAnsi="Times New Roman" w:cs="Times New Roman"/>
          <w:sz w:val="28"/>
          <w:szCs w:val="28"/>
        </w:rPr>
        <w:t xml:space="preserve">в Устав муниципального образования сельское поселение </w:t>
      </w:r>
      <w:r w:rsidR="00B80706">
        <w:rPr>
          <w:rFonts w:ascii="Times New Roman" w:hAnsi="Times New Roman" w:cs="Times New Roman"/>
          <w:sz w:val="28"/>
          <w:szCs w:val="28"/>
        </w:rPr>
        <w:t>Нешкан</w:t>
      </w:r>
      <w:r w:rsidR="00E74D5B" w:rsidRPr="00E74D5B">
        <w:rPr>
          <w:rFonts w:ascii="Times New Roman" w:hAnsi="Times New Roman" w:cs="Times New Roman"/>
          <w:sz w:val="28"/>
          <w:szCs w:val="28"/>
        </w:rPr>
        <w:t>»</w:t>
      </w:r>
      <w:r w:rsidR="00E74D5B">
        <w:rPr>
          <w:rFonts w:ascii="Times New Roman" w:hAnsi="Times New Roman" w:cs="Times New Roman"/>
          <w:sz w:val="28"/>
          <w:szCs w:val="28"/>
        </w:rPr>
        <w:t xml:space="preserve"> предлагается внести следующие изменения и дополнения</w:t>
      </w:r>
      <w:r>
        <w:rPr>
          <w:rFonts w:ascii="Times New Roman" w:hAnsi="Times New Roman" w:cs="Times New Roman"/>
          <w:sz w:val="28"/>
          <w:szCs w:val="28"/>
        </w:rPr>
        <w:t>:</w:t>
      </w:r>
    </w:p>
    <w:p w:rsidR="005F5570" w:rsidRDefault="005F5570" w:rsidP="005F5570">
      <w:pPr>
        <w:pStyle w:val="a3"/>
        <w:spacing w:after="0"/>
        <w:ind w:left="0" w:firstLine="567"/>
        <w:jc w:val="both"/>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560"/>
        <w:gridCol w:w="7377"/>
        <w:gridCol w:w="1634"/>
      </w:tblGrid>
      <w:tr w:rsidR="005F5570" w:rsidTr="00E21A11">
        <w:trPr>
          <w:jc w:val="center"/>
        </w:trPr>
        <w:tc>
          <w:tcPr>
            <w:tcW w:w="560" w:type="dxa"/>
            <w:vAlign w:val="center"/>
          </w:tcPr>
          <w:p w:rsidR="005F5570" w:rsidRPr="005F5570" w:rsidRDefault="005F5570" w:rsidP="005F5570">
            <w:pPr>
              <w:pStyle w:val="a3"/>
              <w:ind w:left="0"/>
              <w:jc w:val="center"/>
              <w:rPr>
                <w:rFonts w:ascii="Times New Roman" w:hAnsi="Times New Roman" w:cs="Times New Roman"/>
                <w:b/>
                <w:sz w:val="24"/>
                <w:szCs w:val="28"/>
              </w:rPr>
            </w:pPr>
            <w:r w:rsidRPr="005F5570">
              <w:rPr>
                <w:rFonts w:ascii="Times New Roman" w:hAnsi="Times New Roman" w:cs="Times New Roman"/>
                <w:b/>
                <w:sz w:val="24"/>
                <w:szCs w:val="28"/>
              </w:rPr>
              <w:t>№ п/п</w:t>
            </w:r>
          </w:p>
        </w:tc>
        <w:tc>
          <w:tcPr>
            <w:tcW w:w="7377" w:type="dxa"/>
            <w:vAlign w:val="center"/>
          </w:tcPr>
          <w:p w:rsidR="005F5570" w:rsidRPr="005F5570" w:rsidRDefault="005F5570" w:rsidP="005F5570">
            <w:pPr>
              <w:pStyle w:val="a3"/>
              <w:ind w:left="0"/>
              <w:jc w:val="center"/>
              <w:rPr>
                <w:rFonts w:ascii="Times New Roman" w:hAnsi="Times New Roman" w:cs="Times New Roman"/>
                <w:b/>
                <w:sz w:val="24"/>
                <w:szCs w:val="28"/>
              </w:rPr>
            </w:pPr>
            <w:r w:rsidRPr="005F5570">
              <w:rPr>
                <w:rFonts w:ascii="Times New Roman" w:hAnsi="Times New Roman" w:cs="Times New Roman"/>
                <w:b/>
                <w:sz w:val="24"/>
                <w:szCs w:val="28"/>
              </w:rPr>
              <w:t>Проект решения</w:t>
            </w:r>
          </w:p>
        </w:tc>
        <w:tc>
          <w:tcPr>
            <w:tcW w:w="1634" w:type="dxa"/>
            <w:vAlign w:val="center"/>
          </w:tcPr>
          <w:p w:rsidR="005F5570" w:rsidRPr="005F5570" w:rsidRDefault="005F5570" w:rsidP="00AD5A24">
            <w:pPr>
              <w:pStyle w:val="a3"/>
              <w:ind w:left="0"/>
              <w:jc w:val="center"/>
              <w:rPr>
                <w:rFonts w:ascii="Times New Roman" w:hAnsi="Times New Roman" w:cs="Times New Roman"/>
                <w:b/>
                <w:sz w:val="24"/>
                <w:szCs w:val="28"/>
              </w:rPr>
            </w:pPr>
            <w:r w:rsidRPr="005F5570">
              <w:rPr>
                <w:rFonts w:ascii="Times New Roman" w:hAnsi="Times New Roman" w:cs="Times New Roman"/>
                <w:b/>
                <w:sz w:val="24"/>
                <w:szCs w:val="28"/>
              </w:rPr>
              <w:t>Внесенное предложение</w:t>
            </w:r>
          </w:p>
        </w:tc>
      </w:tr>
      <w:tr w:rsidR="005F5570" w:rsidTr="005317A6">
        <w:trPr>
          <w:trHeight w:val="1691"/>
          <w:jc w:val="center"/>
        </w:trPr>
        <w:tc>
          <w:tcPr>
            <w:tcW w:w="560" w:type="dxa"/>
          </w:tcPr>
          <w:p w:rsidR="005F5570" w:rsidRDefault="005F5570"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 xml:space="preserve">Статью 6 дополнить частью 10 следующего содержания: </w:t>
            </w:r>
          </w:p>
          <w:p w:rsidR="005F5570"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b/>
                <w:sz w:val="28"/>
                <w:szCs w:val="28"/>
              </w:rPr>
              <w:tab/>
            </w:r>
            <w:r w:rsidRPr="005317A6">
              <w:rPr>
                <w:rFonts w:ascii="Times New Roman" w:hAnsi="Times New Roman" w:cs="Times New Roman"/>
                <w:sz w:val="28"/>
                <w:szCs w:val="28"/>
              </w:rPr>
              <w:t xml:space="preserve">«10.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w:t>
            </w:r>
            <w:r w:rsidRPr="005317A6">
              <w:rPr>
                <w:rFonts w:ascii="Times New Roman" w:hAnsi="Times New Roman" w:cs="Times New Roman"/>
                <w:sz w:val="28"/>
                <w:szCs w:val="28"/>
              </w:rPr>
              <w:lastRenderedPageBreak/>
              <w:t>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№247-ФЗ «Об обязательных требованиях в Российской Федерации».</w:t>
            </w:r>
          </w:p>
        </w:tc>
        <w:tc>
          <w:tcPr>
            <w:tcW w:w="1634" w:type="dxa"/>
          </w:tcPr>
          <w:p w:rsidR="005F5570" w:rsidRDefault="00E21A11"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нет</w:t>
            </w:r>
          </w:p>
        </w:tc>
      </w:tr>
      <w:tr w:rsidR="008770B9" w:rsidTr="008770B9">
        <w:trPr>
          <w:trHeight w:val="3405"/>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sz w:val="28"/>
                <w:szCs w:val="28"/>
              </w:rPr>
              <w:t xml:space="preserve"> </w:t>
            </w:r>
            <w:r w:rsidRPr="005317A6">
              <w:rPr>
                <w:rFonts w:ascii="Times New Roman" w:hAnsi="Times New Roman" w:cs="Times New Roman"/>
                <w:b/>
                <w:i/>
                <w:sz w:val="28"/>
                <w:szCs w:val="28"/>
              </w:rPr>
              <w:t>Пункт 9 части 1 статьи 7 изложить в следующей редакции:</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 xml:space="preserve"> «9)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8770B9" w:rsidRPr="00C0529A" w:rsidRDefault="008770B9" w:rsidP="00E21A11">
            <w:pPr>
              <w:tabs>
                <w:tab w:val="left" w:pos="0"/>
              </w:tabs>
              <w:autoSpaceDE w:val="0"/>
              <w:autoSpaceDN w:val="0"/>
              <w:adjustRightInd w:val="0"/>
              <w:spacing w:before="240" w:after="200"/>
              <w:ind w:firstLine="851"/>
              <w:contextualSpacing/>
              <w:jc w:val="both"/>
              <w:rPr>
                <w:rFonts w:ascii="Times New Roman" w:eastAsia="Times New Roman" w:hAnsi="Times New Roman" w:cs="Times New Roman"/>
                <w:b/>
                <w:i/>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8770B9" w:rsidTr="00E21A11">
        <w:trPr>
          <w:trHeight w:val="4185"/>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Статью 7 дополнить часть 2 следующего содержания:</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«2. Муниципальный контроль по вопросам местного значения сельского поселения Нешкан подлежит осуществлению при наличии в границах сельского поселения Нешкан объектов соответствующего вида контроля.</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8770B9" w:rsidRPr="005317A6" w:rsidRDefault="008770B9" w:rsidP="00E21A11">
            <w:pPr>
              <w:tabs>
                <w:tab w:val="left" w:pos="0"/>
              </w:tabs>
              <w:autoSpaceDE w:val="0"/>
              <w:autoSpaceDN w:val="0"/>
              <w:adjustRightInd w:val="0"/>
              <w:spacing w:before="240" w:after="200"/>
              <w:ind w:firstLine="851"/>
              <w:contextualSpacing/>
              <w:jc w:val="both"/>
              <w:rPr>
                <w:rFonts w:ascii="Times New Roman" w:eastAsia="Times New Roman" w:hAnsi="Times New Roman" w:cs="Times New Roman"/>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5F5570" w:rsidTr="00E21A11">
        <w:trPr>
          <w:jc w:val="center"/>
        </w:trPr>
        <w:tc>
          <w:tcPr>
            <w:tcW w:w="560" w:type="dxa"/>
          </w:tcPr>
          <w:p w:rsidR="005F5570" w:rsidRDefault="005F5570"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 xml:space="preserve">Части 4 и 5 статьи 19 изложить в следующей редакции: </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b/>
                <w:sz w:val="28"/>
                <w:szCs w:val="28"/>
              </w:rPr>
              <w:tab/>
            </w:r>
            <w:r w:rsidRPr="005317A6">
              <w:rPr>
                <w:rFonts w:ascii="Times New Roman" w:hAnsi="Times New Roman" w:cs="Times New Roman"/>
                <w:sz w:val="28"/>
                <w:szCs w:val="28"/>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w:t>
            </w:r>
            <w:r w:rsidRPr="005317A6">
              <w:rPr>
                <w:rFonts w:ascii="Times New Roman" w:hAnsi="Times New Roman" w:cs="Times New Roman"/>
                <w:sz w:val="28"/>
                <w:szCs w:val="28"/>
              </w:rPr>
              <w:lastRenderedPageBreak/>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5317A6">
              <w:rPr>
                <w:rFonts w:ascii="Times New Roman" w:hAnsi="Times New Roman" w:cs="Times New Roman"/>
                <w:sz w:val="28"/>
                <w:szCs w:val="28"/>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F5570" w:rsidRPr="005317A6" w:rsidRDefault="005F5570" w:rsidP="008770B9">
            <w:pPr>
              <w:ind w:firstLine="851"/>
              <w:jc w:val="both"/>
              <w:rPr>
                <w:rFonts w:ascii="Times New Roman" w:eastAsia="Arial Unicode MS" w:hAnsi="Times New Roman" w:cs="Times New Roman"/>
                <w:color w:val="000000"/>
                <w:sz w:val="24"/>
                <w:szCs w:val="24"/>
                <w:lang w:eastAsia="ru-RU"/>
              </w:rPr>
            </w:pPr>
          </w:p>
        </w:tc>
        <w:tc>
          <w:tcPr>
            <w:tcW w:w="1634" w:type="dxa"/>
          </w:tcPr>
          <w:p w:rsidR="005F5570" w:rsidRDefault="00E21A11"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нет</w:t>
            </w:r>
          </w:p>
        </w:tc>
      </w:tr>
      <w:tr w:rsidR="005F5570" w:rsidTr="00E21A11">
        <w:trPr>
          <w:jc w:val="center"/>
        </w:trPr>
        <w:tc>
          <w:tcPr>
            <w:tcW w:w="560" w:type="dxa"/>
          </w:tcPr>
          <w:p w:rsidR="005F5570" w:rsidRDefault="005F5570"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Статью 30 дополнить частью 7 следующего содержания:</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5317A6">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 иными федеральными законами.</w:t>
            </w:r>
          </w:p>
          <w:p w:rsidR="005F5570" w:rsidRPr="005317A6" w:rsidRDefault="005F5570" w:rsidP="00E74D5B">
            <w:pPr>
              <w:ind w:firstLine="318"/>
              <w:jc w:val="both"/>
              <w:rPr>
                <w:rFonts w:ascii="Times New Roman" w:hAnsi="Times New Roman" w:cs="Times New Roman"/>
                <w:sz w:val="24"/>
                <w:szCs w:val="24"/>
                <w:lang w:eastAsia="ru-RU"/>
              </w:rPr>
            </w:pPr>
          </w:p>
        </w:tc>
        <w:tc>
          <w:tcPr>
            <w:tcW w:w="1634" w:type="dxa"/>
          </w:tcPr>
          <w:p w:rsidR="005F5570"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8770B9" w:rsidTr="00E21A11">
        <w:trPr>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 xml:space="preserve">Пункт 7 части 1 статьи 34 изложить в следующей редакции: </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sz w:val="28"/>
                <w:szCs w:val="28"/>
              </w:rPr>
            </w:pPr>
            <w:r w:rsidRPr="005317A6">
              <w:rPr>
                <w:rFonts w:ascii="Times New Roman" w:hAnsi="Times New Roman" w:cs="Times New Roman"/>
                <w:sz w:val="28"/>
                <w:szCs w:val="28"/>
              </w:rPr>
              <w:tab/>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5317A6">
              <w:rPr>
                <w:rFonts w:ascii="Times New Roman" w:hAnsi="Times New Roman" w:cs="Times New Roman"/>
                <w:sz w:val="28"/>
                <w:szCs w:val="28"/>
              </w:rPr>
              <w:lastRenderedPageBreak/>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70B9" w:rsidRPr="005317A6" w:rsidRDefault="008770B9" w:rsidP="008770B9">
            <w:pPr>
              <w:contextualSpacing/>
              <w:jc w:val="both"/>
              <w:rPr>
                <w:rFonts w:ascii="Times New Roman" w:eastAsia="Times New Roman" w:hAnsi="Times New Roman" w:cs="Times New Roman"/>
                <w:b/>
                <w:i/>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нет</w:t>
            </w:r>
          </w:p>
        </w:tc>
      </w:tr>
      <w:tr w:rsidR="008770B9" w:rsidTr="00E21A11">
        <w:trPr>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5317A6">
              <w:rPr>
                <w:rFonts w:ascii="Times New Roman" w:hAnsi="Times New Roman" w:cs="Times New Roman"/>
                <w:b/>
                <w:i/>
                <w:sz w:val="28"/>
                <w:szCs w:val="28"/>
              </w:rPr>
              <w:t>Статью 35 изложить в следующей редакции:</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«Статья 35. Председатель Совета депутатов.</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rPr>
            </w:pPr>
            <w:r w:rsidRPr="005317A6">
              <w:rPr>
                <w:rFonts w:ascii="Times New Roman" w:hAnsi="Times New Roman" w:cs="Times New Roman"/>
                <w:sz w:val="28"/>
                <w:szCs w:val="28"/>
              </w:rPr>
              <w:tab/>
              <w:t>Глава сельского поселения Нешкан, исполняя полномочия председателя Совета депутатов сельского поселения Нешкан, возглавляет и организует деятельность Совета депутатов сельского поселения Нешкан.»</w:t>
            </w:r>
          </w:p>
          <w:p w:rsidR="008770B9" w:rsidRPr="005317A6" w:rsidRDefault="008770B9" w:rsidP="008770B9">
            <w:pPr>
              <w:jc w:val="both"/>
              <w:rPr>
                <w:rFonts w:ascii="Times New Roman" w:eastAsia="Times New Roman" w:hAnsi="Times New Roman" w:cs="Times New Roman"/>
                <w:b/>
                <w:i/>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8770B9" w:rsidTr="00E21A11">
        <w:trPr>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373635" w:rsidRDefault="005317A6" w:rsidP="005317A6">
            <w:pPr>
              <w:tabs>
                <w:tab w:val="left" w:pos="0"/>
              </w:tabs>
              <w:suppressAutoHyphens/>
              <w:autoSpaceDE w:val="0"/>
              <w:autoSpaceDN w:val="0"/>
              <w:adjustRightInd w:val="0"/>
              <w:jc w:val="both"/>
              <w:rPr>
                <w:rFonts w:ascii="Times New Roman" w:hAnsi="Times New Roman" w:cs="Times New Roman"/>
                <w:b/>
                <w:i/>
                <w:sz w:val="28"/>
                <w:szCs w:val="28"/>
              </w:rPr>
            </w:pPr>
            <w:r w:rsidRPr="00373635">
              <w:rPr>
                <w:rFonts w:ascii="Times New Roman" w:hAnsi="Times New Roman" w:cs="Times New Roman"/>
                <w:b/>
                <w:i/>
                <w:sz w:val="28"/>
                <w:szCs w:val="28"/>
              </w:rPr>
              <w:t>Пункт 9 части 1 статьи 43 изложить в следующей редакции:</w:t>
            </w:r>
          </w:p>
          <w:p w:rsidR="005317A6" w:rsidRPr="005317A6" w:rsidRDefault="005317A6" w:rsidP="005317A6">
            <w:pPr>
              <w:tabs>
                <w:tab w:val="left" w:pos="0"/>
              </w:tabs>
              <w:suppressAutoHyphens/>
              <w:autoSpaceDE w:val="0"/>
              <w:autoSpaceDN w:val="0"/>
              <w:adjustRightInd w:val="0"/>
              <w:jc w:val="both"/>
              <w:rPr>
                <w:rFonts w:ascii="Times New Roman" w:hAnsi="Times New Roman" w:cs="Times New Roman"/>
                <w:sz w:val="28"/>
                <w:szCs w:val="28"/>
                <w:highlight w:val="yellow"/>
              </w:rPr>
            </w:pPr>
            <w:r w:rsidRPr="005317A6">
              <w:rPr>
                <w:rFonts w:ascii="Times New Roman" w:hAnsi="Times New Roman" w:cs="Times New Roman"/>
                <w:sz w:val="28"/>
                <w:szCs w:val="28"/>
              </w:rPr>
              <w:tab/>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770B9" w:rsidRPr="005317A6" w:rsidRDefault="008770B9" w:rsidP="008770B9">
            <w:pPr>
              <w:suppressAutoHyphens/>
              <w:contextualSpacing/>
              <w:jc w:val="both"/>
              <w:rPr>
                <w:rFonts w:ascii="Times New Roman" w:eastAsia="Times New Roman" w:hAnsi="Times New Roman" w:cs="Times New Roman"/>
                <w:b/>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8770B9" w:rsidTr="00E21A11">
        <w:trPr>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373635" w:rsidRDefault="005317A6" w:rsidP="00373635">
            <w:pPr>
              <w:tabs>
                <w:tab w:val="left" w:pos="0"/>
              </w:tabs>
              <w:suppressAutoHyphens/>
              <w:autoSpaceDE w:val="0"/>
              <w:autoSpaceDN w:val="0"/>
              <w:adjustRightInd w:val="0"/>
              <w:jc w:val="both"/>
              <w:rPr>
                <w:rFonts w:ascii="Times New Roman" w:hAnsi="Times New Roman" w:cs="Times New Roman"/>
                <w:b/>
                <w:i/>
                <w:sz w:val="28"/>
                <w:szCs w:val="28"/>
              </w:rPr>
            </w:pPr>
            <w:r w:rsidRPr="00373635">
              <w:rPr>
                <w:rFonts w:ascii="Times New Roman" w:hAnsi="Times New Roman" w:cs="Times New Roman"/>
                <w:b/>
                <w:i/>
                <w:sz w:val="28"/>
                <w:szCs w:val="28"/>
              </w:rPr>
              <w:t xml:space="preserve">Часть 3.2 статьи 49 признать утратившей силу. </w:t>
            </w:r>
          </w:p>
          <w:p w:rsidR="008770B9" w:rsidRPr="00373635" w:rsidRDefault="008770B9" w:rsidP="008770B9">
            <w:pPr>
              <w:jc w:val="both"/>
              <w:rPr>
                <w:rFonts w:ascii="Times New Roman" w:eastAsia="Times New Roman" w:hAnsi="Times New Roman" w:cs="Times New Roman"/>
                <w:b/>
                <w:i/>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t>нет</w:t>
            </w:r>
          </w:p>
        </w:tc>
      </w:tr>
      <w:tr w:rsidR="008770B9" w:rsidTr="00E21A11">
        <w:trPr>
          <w:jc w:val="center"/>
        </w:trPr>
        <w:tc>
          <w:tcPr>
            <w:tcW w:w="560" w:type="dxa"/>
          </w:tcPr>
          <w:p w:rsidR="008770B9" w:rsidRDefault="008770B9" w:rsidP="005F5570">
            <w:pPr>
              <w:pStyle w:val="a3"/>
              <w:numPr>
                <w:ilvl w:val="0"/>
                <w:numId w:val="2"/>
              </w:numPr>
              <w:ind w:left="0" w:firstLine="0"/>
              <w:jc w:val="both"/>
              <w:rPr>
                <w:rFonts w:ascii="Times New Roman" w:hAnsi="Times New Roman" w:cs="Times New Roman"/>
                <w:sz w:val="28"/>
                <w:szCs w:val="28"/>
              </w:rPr>
            </w:pPr>
          </w:p>
        </w:tc>
        <w:tc>
          <w:tcPr>
            <w:tcW w:w="7377" w:type="dxa"/>
          </w:tcPr>
          <w:p w:rsidR="005317A6" w:rsidRPr="00373635" w:rsidRDefault="005317A6" w:rsidP="00373635">
            <w:pPr>
              <w:tabs>
                <w:tab w:val="left" w:pos="0"/>
              </w:tabs>
              <w:suppressAutoHyphens/>
              <w:autoSpaceDE w:val="0"/>
              <w:autoSpaceDN w:val="0"/>
              <w:adjustRightInd w:val="0"/>
              <w:jc w:val="both"/>
              <w:rPr>
                <w:rFonts w:ascii="Times New Roman" w:hAnsi="Times New Roman" w:cs="Times New Roman"/>
                <w:b/>
                <w:i/>
                <w:sz w:val="28"/>
                <w:szCs w:val="28"/>
              </w:rPr>
            </w:pPr>
            <w:bookmarkStart w:id="0" w:name="_GoBack"/>
            <w:r w:rsidRPr="00373635">
              <w:rPr>
                <w:rFonts w:ascii="Times New Roman" w:hAnsi="Times New Roman" w:cs="Times New Roman"/>
                <w:b/>
                <w:i/>
                <w:sz w:val="28"/>
                <w:szCs w:val="28"/>
              </w:rPr>
              <w:t>Часть 1 статьи 74 изложить в следующей редакции:</w:t>
            </w:r>
          </w:p>
          <w:bookmarkEnd w:id="0"/>
          <w:p w:rsidR="005317A6" w:rsidRPr="005317A6" w:rsidRDefault="005317A6" w:rsidP="005317A6">
            <w:pPr>
              <w:pStyle w:val="a3"/>
              <w:tabs>
                <w:tab w:val="left" w:pos="0"/>
              </w:tabs>
              <w:suppressAutoHyphens/>
              <w:autoSpaceDE w:val="0"/>
              <w:autoSpaceDN w:val="0"/>
              <w:adjustRightInd w:val="0"/>
              <w:ind w:left="0" w:firstLine="851"/>
              <w:jc w:val="both"/>
              <w:rPr>
                <w:rFonts w:ascii="Times New Roman" w:hAnsi="Times New Roman" w:cs="Times New Roman"/>
                <w:sz w:val="28"/>
                <w:szCs w:val="28"/>
              </w:rPr>
            </w:pPr>
            <w:r w:rsidRPr="005317A6">
              <w:rPr>
                <w:rFonts w:ascii="Times New Roman" w:hAnsi="Times New Roman" w:cs="Times New Roman"/>
                <w:sz w:val="28"/>
                <w:szCs w:val="28"/>
              </w:rPr>
              <w:t xml:space="preserve">«1.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w:t>
            </w:r>
            <w:r w:rsidRPr="005317A6">
              <w:rPr>
                <w:rFonts w:ascii="Times New Roman" w:hAnsi="Times New Roman" w:cs="Times New Roman"/>
                <w:sz w:val="28"/>
                <w:szCs w:val="28"/>
              </w:rPr>
              <w:lastRenderedPageBreak/>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770B9" w:rsidRPr="005317A6" w:rsidRDefault="008770B9" w:rsidP="008770B9">
            <w:pPr>
              <w:jc w:val="both"/>
              <w:rPr>
                <w:rFonts w:ascii="Times New Roman" w:eastAsia="Times New Roman" w:hAnsi="Times New Roman" w:cs="Times New Roman"/>
                <w:b/>
                <w:i/>
                <w:sz w:val="28"/>
                <w:szCs w:val="28"/>
              </w:rPr>
            </w:pPr>
          </w:p>
        </w:tc>
        <w:tc>
          <w:tcPr>
            <w:tcW w:w="1634" w:type="dxa"/>
          </w:tcPr>
          <w:p w:rsidR="008770B9" w:rsidRDefault="00235E2B" w:rsidP="00AD5A24">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нет</w:t>
            </w:r>
          </w:p>
        </w:tc>
      </w:tr>
    </w:tbl>
    <w:p w:rsidR="00AD5A24" w:rsidRDefault="00AD5A24" w:rsidP="00AD5A24">
      <w:pPr>
        <w:pStyle w:val="a3"/>
        <w:spacing w:after="0"/>
        <w:ind w:left="567"/>
        <w:jc w:val="center"/>
        <w:rPr>
          <w:rFonts w:ascii="Times New Roman" w:hAnsi="Times New Roman" w:cs="Times New Roman"/>
          <w:b/>
          <w:sz w:val="28"/>
          <w:szCs w:val="28"/>
        </w:rPr>
      </w:pPr>
    </w:p>
    <w:p w:rsidR="005F5570" w:rsidRDefault="00AD5A24" w:rsidP="00E74D5B">
      <w:pPr>
        <w:pStyle w:val="a3"/>
        <w:spacing w:after="0"/>
        <w:ind w:left="0" w:firstLine="284"/>
        <w:jc w:val="center"/>
        <w:rPr>
          <w:rFonts w:ascii="Times New Roman" w:hAnsi="Times New Roman" w:cs="Times New Roman"/>
          <w:b/>
          <w:sz w:val="28"/>
          <w:szCs w:val="28"/>
        </w:rPr>
      </w:pPr>
      <w:r w:rsidRPr="00AD5A24">
        <w:rPr>
          <w:rFonts w:ascii="Times New Roman" w:hAnsi="Times New Roman" w:cs="Times New Roman"/>
          <w:b/>
          <w:sz w:val="28"/>
          <w:szCs w:val="28"/>
        </w:rPr>
        <w:t>РЕШИЛИ:</w:t>
      </w:r>
    </w:p>
    <w:p w:rsidR="00AD5A24" w:rsidRDefault="00AD5A24" w:rsidP="00E74D5B">
      <w:pPr>
        <w:pStyle w:val="a3"/>
        <w:spacing w:after="0"/>
        <w:ind w:left="0" w:firstLine="284"/>
        <w:jc w:val="both"/>
        <w:rPr>
          <w:rFonts w:ascii="Times New Roman" w:hAnsi="Times New Roman" w:cs="Times New Roman"/>
          <w:b/>
          <w:sz w:val="28"/>
          <w:szCs w:val="28"/>
        </w:rPr>
      </w:pPr>
    </w:p>
    <w:p w:rsidR="00AD5A24" w:rsidRDefault="00AD5A24" w:rsidP="00E74D5B">
      <w:pPr>
        <w:pStyle w:val="a3"/>
        <w:numPr>
          <w:ilvl w:val="0"/>
          <w:numId w:val="4"/>
        </w:numPr>
        <w:spacing w:after="0"/>
        <w:ind w:left="0" w:firstLine="284"/>
        <w:jc w:val="both"/>
        <w:rPr>
          <w:rFonts w:ascii="Times New Roman" w:hAnsi="Times New Roman" w:cs="Times New Roman"/>
          <w:sz w:val="28"/>
          <w:szCs w:val="28"/>
        </w:rPr>
      </w:pPr>
      <w:r w:rsidRPr="00AD5A24">
        <w:rPr>
          <w:rFonts w:ascii="Times New Roman" w:hAnsi="Times New Roman" w:cs="Times New Roman"/>
          <w:sz w:val="28"/>
          <w:szCs w:val="28"/>
        </w:rPr>
        <w:t xml:space="preserve">Одобрить </w:t>
      </w:r>
      <w:r w:rsidR="00E74D5B" w:rsidRPr="00E74D5B">
        <w:rPr>
          <w:rFonts w:ascii="Times New Roman" w:hAnsi="Times New Roman" w:cs="Times New Roman"/>
          <w:sz w:val="28"/>
          <w:szCs w:val="28"/>
        </w:rPr>
        <w:t xml:space="preserve">проект решения Совета депутатов муниципального образования сельского поселения </w:t>
      </w:r>
      <w:r w:rsidR="00B80706">
        <w:rPr>
          <w:rFonts w:ascii="Times New Roman" w:hAnsi="Times New Roman" w:cs="Times New Roman"/>
          <w:sz w:val="28"/>
          <w:szCs w:val="28"/>
        </w:rPr>
        <w:t>Нешкан «О внесении изменений</w:t>
      </w:r>
      <w:r w:rsidR="008770B9">
        <w:rPr>
          <w:rFonts w:ascii="Times New Roman" w:hAnsi="Times New Roman" w:cs="Times New Roman"/>
          <w:sz w:val="28"/>
          <w:szCs w:val="28"/>
        </w:rPr>
        <w:t xml:space="preserve"> </w:t>
      </w:r>
      <w:r w:rsidR="00E74D5B" w:rsidRPr="00E74D5B">
        <w:rPr>
          <w:rFonts w:ascii="Times New Roman" w:hAnsi="Times New Roman" w:cs="Times New Roman"/>
          <w:sz w:val="28"/>
          <w:szCs w:val="28"/>
        </w:rPr>
        <w:t xml:space="preserve">в Устав муниципального образования сельское поселение </w:t>
      </w:r>
      <w:r w:rsidR="00B80706">
        <w:rPr>
          <w:rFonts w:ascii="Times New Roman" w:hAnsi="Times New Roman" w:cs="Times New Roman"/>
          <w:sz w:val="28"/>
          <w:szCs w:val="28"/>
        </w:rPr>
        <w:t>Нешкан</w:t>
      </w:r>
      <w:r w:rsidR="00E74D5B" w:rsidRPr="00E74D5B">
        <w:rPr>
          <w:rFonts w:ascii="Times New Roman" w:hAnsi="Times New Roman" w:cs="Times New Roman"/>
          <w:sz w:val="28"/>
          <w:szCs w:val="28"/>
        </w:rPr>
        <w:t xml:space="preserve">» </w:t>
      </w:r>
      <w:r w:rsidRPr="00AD5A24">
        <w:rPr>
          <w:rFonts w:ascii="Times New Roman" w:hAnsi="Times New Roman" w:cs="Times New Roman"/>
          <w:sz w:val="28"/>
          <w:szCs w:val="28"/>
        </w:rPr>
        <w:t>и рекомендовать Совету депутатов Чукотского муниципального района рассмотреть на ближайшей сессии данный проект и утвердить в настоящей редакции.</w:t>
      </w:r>
    </w:p>
    <w:p w:rsidR="005317A6" w:rsidRDefault="005317A6" w:rsidP="005317A6">
      <w:pPr>
        <w:spacing w:after="0"/>
        <w:jc w:val="both"/>
        <w:rPr>
          <w:rFonts w:ascii="Times New Roman" w:hAnsi="Times New Roman" w:cs="Times New Roman"/>
          <w:sz w:val="28"/>
          <w:szCs w:val="28"/>
        </w:rPr>
      </w:pPr>
    </w:p>
    <w:p w:rsidR="005317A6" w:rsidRDefault="005317A6" w:rsidP="005317A6">
      <w:pPr>
        <w:spacing w:after="0"/>
        <w:jc w:val="both"/>
        <w:rPr>
          <w:rFonts w:ascii="Times New Roman" w:hAnsi="Times New Roman" w:cs="Times New Roman"/>
          <w:sz w:val="28"/>
          <w:szCs w:val="28"/>
        </w:rPr>
      </w:pPr>
    </w:p>
    <w:p w:rsidR="005317A6" w:rsidRPr="005317A6" w:rsidRDefault="005317A6" w:rsidP="005317A6">
      <w:pPr>
        <w:spacing w:after="0"/>
        <w:jc w:val="both"/>
        <w:rPr>
          <w:rFonts w:ascii="Times New Roman" w:hAnsi="Times New Roman" w:cs="Times New Roman"/>
          <w:sz w:val="28"/>
          <w:szCs w:val="28"/>
        </w:rPr>
      </w:pPr>
    </w:p>
    <w:p w:rsidR="00AD5A24" w:rsidRDefault="00AD5A24" w:rsidP="00AD5A24">
      <w:pPr>
        <w:pStyle w:val="a3"/>
        <w:spacing w:after="0"/>
        <w:ind w:left="284"/>
        <w:jc w:val="both"/>
        <w:rPr>
          <w:rFonts w:ascii="Times New Roman" w:hAnsi="Times New Roman" w:cs="Times New Roman"/>
          <w:sz w:val="28"/>
          <w:szCs w:val="28"/>
        </w:rPr>
      </w:pPr>
    </w:p>
    <w:p w:rsidR="000D712D" w:rsidRDefault="000D712D" w:rsidP="00AD5A24">
      <w:pPr>
        <w:pStyle w:val="a3"/>
        <w:spacing w:after="0"/>
        <w:ind w:left="284"/>
        <w:jc w:val="both"/>
        <w:rPr>
          <w:rFonts w:ascii="Times New Roman" w:hAnsi="Times New Roman" w:cs="Times New Roman"/>
          <w:sz w:val="28"/>
          <w:szCs w:val="28"/>
        </w:rPr>
      </w:pPr>
    </w:p>
    <w:p w:rsidR="000D712D" w:rsidRDefault="00AD5A24" w:rsidP="00AD5A24">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Предс</w:t>
      </w:r>
      <w:r w:rsidR="007B50C4">
        <w:rPr>
          <w:rFonts w:ascii="Times New Roman" w:hAnsi="Times New Roman" w:cs="Times New Roman"/>
          <w:sz w:val="28"/>
          <w:szCs w:val="28"/>
        </w:rPr>
        <w:t xml:space="preserve">едатель публичных слушаний </w:t>
      </w:r>
      <w:r w:rsidR="007B50C4">
        <w:rPr>
          <w:rFonts w:ascii="Times New Roman" w:hAnsi="Times New Roman" w:cs="Times New Roman"/>
          <w:sz w:val="28"/>
          <w:szCs w:val="28"/>
        </w:rPr>
        <w:tab/>
      </w:r>
      <w:r w:rsidR="007B50C4">
        <w:rPr>
          <w:rFonts w:ascii="Times New Roman" w:hAnsi="Times New Roman" w:cs="Times New Roman"/>
          <w:sz w:val="28"/>
          <w:szCs w:val="28"/>
        </w:rPr>
        <w:tab/>
      </w:r>
      <w:r w:rsidR="007B50C4">
        <w:rPr>
          <w:rFonts w:ascii="Times New Roman" w:hAnsi="Times New Roman" w:cs="Times New Roman"/>
          <w:sz w:val="28"/>
          <w:szCs w:val="28"/>
        </w:rPr>
        <w:tab/>
      </w:r>
      <w:r w:rsidR="007B50C4">
        <w:rPr>
          <w:rFonts w:ascii="Times New Roman" w:hAnsi="Times New Roman" w:cs="Times New Roman"/>
          <w:sz w:val="28"/>
          <w:szCs w:val="28"/>
        </w:rPr>
        <w:tab/>
      </w:r>
      <w:r w:rsidR="008770B9">
        <w:rPr>
          <w:rFonts w:ascii="Times New Roman" w:hAnsi="Times New Roman" w:cs="Times New Roman"/>
          <w:sz w:val="28"/>
          <w:szCs w:val="28"/>
        </w:rPr>
        <w:t>А.Р. Кергинват</w:t>
      </w:r>
    </w:p>
    <w:p w:rsidR="00AD5A24" w:rsidRDefault="00AD5A24" w:rsidP="00AD5A24">
      <w:pPr>
        <w:pStyle w:val="a3"/>
        <w:spacing w:after="0"/>
        <w:ind w:left="0"/>
        <w:jc w:val="both"/>
        <w:rPr>
          <w:rFonts w:ascii="Times New Roman" w:hAnsi="Times New Roman" w:cs="Times New Roman"/>
          <w:sz w:val="28"/>
          <w:szCs w:val="28"/>
        </w:rPr>
      </w:pPr>
    </w:p>
    <w:sectPr w:rsidR="00AD5A2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BD" w:rsidRDefault="004C24BD" w:rsidP="00DE7EE4">
      <w:pPr>
        <w:spacing w:after="0" w:line="240" w:lineRule="auto"/>
      </w:pPr>
      <w:r>
        <w:separator/>
      </w:r>
    </w:p>
  </w:endnote>
  <w:endnote w:type="continuationSeparator" w:id="0">
    <w:p w:rsidR="004C24BD" w:rsidRDefault="004C24BD" w:rsidP="00DE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67719"/>
      <w:docPartObj>
        <w:docPartGallery w:val="Page Numbers (Bottom of Page)"/>
        <w:docPartUnique/>
      </w:docPartObj>
    </w:sdtPr>
    <w:sdtEndPr/>
    <w:sdtContent>
      <w:p w:rsidR="00DE7EE4" w:rsidRDefault="00DE7EE4">
        <w:pPr>
          <w:pStyle w:val="a7"/>
          <w:jc w:val="right"/>
        </w:pPr>
        <w:r>
          <w:fldChar w:fldCharType="begin"/>
        </w:r>
        <w:r>
          <w:instrText>PAGE   \* MERGEFORMAT</w:instrText>
        </w:r>
        <w:r>
          <w:fldChar w:fldCharType="separate"/>
        </w:r>
        <w:r w:rsidR="00373635">
          <w:rPr>
            <w:noProof/>
          </w:rPr>
          <w:t>6</w:t>
        </w:r>
        <w:r>
          <w:fldChar w:fldCharType="end"/>
        </w:r>
      </w:p>
    </w:sdtContent>
  </w:sdt>
  <w:p w:rsidR="00DE7EE4" w:rsidRDefault="00DE7E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BD" w:rsidRDefault="004C24BD" w:rsidP="00DE7EE4">
      <w:pPr>
        <w:spacing w:after="0" w:line="240" w:lineRule="auto"/>
      </w:pPr>
      <w:r>
        <w:separator/>
      </w:r>
    </w:p>
  </w:footnote>
  <w:footnote w:type="continuationSeparator" w:id="0">
    <w:p w:rsidR="004C24BD" w:rsidRDefault="004C24BD" w:rsidP="00DE7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7963"/>
    <w:multiLevelType w:val="hybridMultilevel"/>
    <w:tmpl w:val="43F69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D17CBD"/>
    <w:multiLevelType w:val="hybridMultilevel"/>
    <w:tmpl w:val="7780E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92306"/>
    <w:multiLevelType w:val="hybridMultilevel"/>
    <w:tmpl w:val="43F69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472CD"/>
    <w:multiLevelType w:val="hybridMultilevel"/>
    <w:tmpl w:val="20F25F70"/>
    <w:lvl w:ilvl="0" w:tplc="FF9E025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69"/>
    <w:rsid w:val="000956D7"/>
    <w:rsid w:val="00096C4C"/>
    <w:rsid w:val="000D712D"/>
    <w:rsid w:val="00145E55"/>
    <w:rsid w:val="00180589"/>
    <w:rsid w:val="00235E2B"/>
    <w:rsid w:val="00292D76"/>
    <w:rsid w:val="002A54CF"/>
    <w:rsid w:val="002C4E33"/>
    <w:rsid w:val="00373635"/>
    <w:rsid w:val="003C171A"/>
    <w:rsid w:val="004C24BD"/>
    <w:rsid w:val="005317A6"/>
    <w:rsid w:val="005F5570"/>
    <w:rsid w:val="00625594"/>
    <w:rsid w:val="00634C8F"/>
    <w:rsid w:val="0066385A"/>
    <w:rsid w:val="00757EFE"/>
    <w:rsid w:val="007B50C4"/>
    <w:rsid w:val="008276C3"/>
    <w:rsid w:val="008770B9"/>
    <w:rsid w:val="008B2467"/>
    <w:rsid w:val="00943145"/>
    <w:rsid w:val="00974148"/>
    <w:rsid w:val="00996722"/>
    <w:rsid w:val="009A2099"/>
    <w:rsid w:val="009C3EBD"/>
    <w:rsid w:val="00A427C6"/>
    <w:rsid w:val="00AD5A24"/>
    <w:rsid w:val="00B80706"/>
    <w:rsid w:val="00C37F51"/>
    <w:rsid w:val="00D04C0F"/>
    <w:rsid w:val="00D24D69"/>
    <w:rsid w:val="00D524D2"/>
    <w:rsid w:val="00D62E1D"/>
    <w:rsid w:val="00DA6AA6"/>
    <w:rsid w:val="00DE7EE4"/>
    <w:rsid w:val="00E21A11"/>
    <w:rsid w:val="00E74D5B"/>
    <w:rsid w:val="00F23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523A"/>
  <w15:docId w15:val="{01512927-692A-4B42-88FF-D996E7AF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570"/>
    <w:pPr>
      <w:ind w:left="720"/>
      <w:contextualSpacing/>
    </w:pPr>
  </w:style>
  <w:style w:type="table" w:styleId="a4">
    <w:name w:val="Table Grid"/>
    <w:basedOn w:val="a1"/>
    <w:uiPriority w:val="59"/>
    <w:rsid w:val="005F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7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EE4"/>
  </w:style>
  <w:style w:type="paragraph" w:styleId="a7">
    <w:name w:val="footer"/>
    <w:basedOn w:val="a"/>
    <w:link w:val="a8"/>
    <w:uiPriority w:val="99"/>
    <w:unhideWhenUsed/>
    <w:rsid w:val="00DE7E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7EE4"/>
  </w:style>
  <w:style w:type="paragraph" w:styleId="a9">
    <w:name w:val="Balloon Text"/>
    <w:basedOn w:val="a"/>
    <w:link w:val="aa"/>
    <w:uiPriority w:val="99"/>
    <w:semiHidden/>
    <w:unhideWhenUsed/>
    <w:rsid w:val="00235E2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35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E183-2FE8-4A9A-850F-43A313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Pages>
  <Words>1580</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БусловАлексей</dc:creator>
  <cp:lastModifiedBy>Анастасия</cp:lastModifiedBy>
  <cp:revision>14</cp:revision>
  <cp:lastPrinted>2021-12-14T23:37:00Z</cp:lastPrinted>
  <dcterms:created xsi:type="dcterms:W3CDTF">2019-12-10T03:22:00Z</dcterms:created>
  <dcterms:modified xsi:type="dcterms:W3CDTF">2021-12-14T23:40:00Z</dcterms:modified>
</cp:coreProperties>
</file>